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 № 5-</w:t>
      </w:r>
      <w:r>
        <w:rPr>
          <w:rFonts w:ascii="Times New Roman" w:eastAsia="Times New Roman" w:hAnsi="Times New Roman" w:cs="Times New Roman"/>
          <w:sz w:val="27"/>
          <w:szCs w:val="27"/>
        </w:rPr>
        <w:t>692/2806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Style w:val="cat-Dategrp-8rplc-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Style w:val="cat-Dategrp-8rplc-0"/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Addressgrp-0rplc-1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овой судья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6 Ханты-Мансийского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24rplc-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Addressgrp-2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>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Новоселова </w:t>
      </w:r>
      <w:r>
        <w:rPr>
          <w:rStyle w:val="cat-UserDefinedgrp-41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40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32rplc-8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работающего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OrganizationNamegrp-33rplc-9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проживающего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</w:t>
      </w:r>
      <w:r>
        <w:rPr>
          <w:rStyle w:val="cat-Addressgrp-3rplc-10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2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СНИЛС: </w:t>
      </w:r>
      <w:r>
        <w:rPr>
          <w:rStyle w:val="cat-PhoneNumbergrp-35rplc-12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Кодекса Российской Федерации об административных правонарушениях,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 С Т А Н О В И 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Dategrp-10rplc-1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26rplc-14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являясь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OrganizationNamegrp-33rplc-15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находящемся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ХМАО-Югра, </w:t>
      </w:r>
      <w:r>
        <w:rPr>
          <w:rStyle w:val="cat-Addressgrp-5rplc-1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дом, </w:t>
      </w:r>
      <w:r>
        <w:rPr>
          <w:rFonts w:ascii="Times New Roman" w:eastAsia="Times New Roman" w:hAnsi="Times New Roman" w:cs="Times New Roman"/>
          <w:sz w:val="27"/>
          <w:szCs w:val="27"/>
        </w:rPr>
        <w:t>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своевременно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представил в установленный законодательством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Style w:val="cat-Addressgrp-4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9rplc-18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Установленный срок представления отчётности истекал </w:t>
      </w:r>
      <w:r>
        <w:rPr>
          <w:rStyle w:val="cat-Dategrp-11rplc-19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; сведе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ния поступили </w:t>
      </w:r>
      <w:r>
        <w:rPr>
          <w:rStyle w:val="cat-Dategrp-12rplc-2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чем нарушил </w:t>
      </w:r>
      <w:r>
        <w:rPr>
          <w:rFonts w:ascii="Times New Roman" w:eastAsia="Times New Roman" w:hAnsi="Times New Roman" w:cs="Times New Roman"/>
          <w:sz w:val="27"/>
          <w:szCs w:val="27"/>
        </w:rPr>
        <w:t>ст. 17, ст. 19,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Федеральн</w:t>
      </w:r>
      <w:r>
        <w:rPr>
          <w:rFonts w:ascii="Times New Roman" w:eastAsia="Times New Roman" w:hAnsi="Times New Roman" w:cs="Times New Roman"/>
          <w:sz w:val="27"/>
          <w:szCs w:val="27"/>
        </w:rPr>
        <w:t>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закон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3rplc-2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-ФЗ </w:t>
      </w:r>
      <w:r>
        <w:rPr>
          <w:rFonts w:ascii="Times New Roman" w:eastAsia="Times New Roman" w:hAnsi="Times New Roman" w:cs="Times New Roman"/>
          <w:sz w:val="27"/>
          <w:szCs w:val="27"/>
        </w:rPr>
        <w:t>«О</w:t>
      </w:r>
      <w:r>
        <w:rPr>
          <w:rFonts w:ascii="Times New Roman" w:eastAsia="Times New Roman" w:hAnsi="Times New Roman" w:cs="Times New Roman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судебное заседание </w:t>
      </w:r>
      <w:r>
        <w:rPr>
          <w:rStyle w:val="cat-FIOgrp-26rplc-22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</w:t>
      </w:r>
      <w:r>
        <w:rPr>
          <w:rStyle w:val="cat-Dategrp-14rplc-2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№5 «О некоторых вопросах, возникающих у судов при применении КоАП РФ» и п. 14 постановления Пленума ВС РФ от </w:t>
      </w:r>
      <w:r>
        <w:rPr>
          <w:rStyle w:val="cat-Dategrp-15rplc-2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Style w:val="cat-FIOgrp-27rplc-25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его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судья, исследовав материалы дела, считает, что вина </w:t>
      </w:r>
      <w:r>
        <w:rPr>
          <w:rStyle w:val="cat-FIOgrp-26rplc-2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860026200906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6rplc-27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которому </w:t>
      </w:r>
      <w:r>
        <w:rPr>
          <w:rStyle w:val="cat-FIOgrp-26rplc-2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своевременно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представил в установленный законодательством РФ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Style w:val="cat-Addressgrp-4rplc-2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9rplc-3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 информационной системы СФР о представлении раздела 2 формы ЕФС-1 за </w:t>
      </w:r>
      <w:r>
        <w:rPr>
          <w:rStyle w:val="cat-Addressgrp-6rplc-3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9rplc-3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отражены статус «принят», дата регистрации </w:t>
      </w:r>
      <w:r>
        <w:rPr>
          <w:rStyle w:val="cat-Dategrp-12rplc-3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соответствующий регистрационный номер обращения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представленная форма ЕФС-1, раздел 2, содержащая наименование </w:t>
      </w:r>
      <w:r>
        <w:rPr>
          <w:rStyle w:val="cat-OrganizationNamegrp-33rplc-34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отчётный период «03» за </w:t>
      </w:r>
      <w:r>
        <w:rPr>
          <w:rStyle w:val="cat-Dategrp-17rplc-35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сведения о страхователе и дату оформления </w:t>
      </w:r>
      <w:r>
        <w:rPr>
          <w:rStyle w:val="cat-Dategrp-12rplc-3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. Она позволяет соотнести поступивший отчёт с указанным страхователем и отчётным периодом;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выписка из ЕГРЮЛ по </w:t>
      </w:r>
      <w:r>
        <w:rPr>
          <w:rStyle w:val="cat-OrganizationNamegrp-33rplc-37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8rplc-38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которой </w:t>
      </w:r>
      <w:r>
        <w:rPr>
          <w:rStyle w:val="cat-FIOgrp-28rplc-39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указан лицом, имеющим право без доверенности действовать от имени общества, в должности генерального 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статьи 2.4 КоАП РФ административная ответственность должностного лица связана с неисполнением либо ненадлежащим исполнением служебных обязанностей.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1 ч. 2 ст. 17 Федерального закона от </w:t>
      </w:r>
      <w:r>
        <w:rPr>
          <w:rStyle w:val="cat-Dategrp-13rplc-4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125-ФЗ «Об обязательном социальном страховании от несчастных случаев на производстве и профессиональных заболеваний», страхователь обязан 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6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абзацами третьим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6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четвертым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6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пятым части первой статьи 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77515/entry/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Style w:val="cat-Dategrp-19rplc-41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210-ФЗ "Об организации предоставления государственных и муниципальных услуг" перечень документов.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пункту 1 статьи 24 Федерального закона от </w:t>
      </w:r>
      <w:r>
        <w:rPr>
          <w:rStyle w:val="cat-Dategrp-20rplc-4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125-ФЗ страхователи представляют сведения о начисленных страховых взносах в составе единой формы сведений, предусмотренной статьёй 8 Федерального закона от </w:t>
      </w:r>
      <w:r>
        <w:rPr>
          <w:rStyle w:val="cat-Dategrp-21rplc-43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27-ФЗ, не позднее 25-го числа месяца, следующего за отчётным периодом.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Поскольку </w:t>
      </w:r>
      <w:r>
        <w:rPr>
          <w:rStyle w:val="cat-Dategrp-22rplc-4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приходилось на нерабочий день, применимый срок представления сведений за </w:t>
      </w:r>
      <w:r>
        <w:rPr>
          <w:rStyle w:val="cat-Addressgrp-6rplc-4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9rplc-4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определён административным органом как </w:t>
      </w:r>
      <w:r>
        <w:rPr>
          <w:rStyle w:val="cat-Dategrp-11rplc-47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Датой правонарушения соответственно является </w:t>
      </w:r>
      <w:r>
        <w:rPr>
          <w:rStyle w:val="cat-Dategrp-23rplc-48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Сведения, относящиеся к разделу 2 ЕФС-1, были приняты </w:t>
      </w:r>
      <w:r>
        <w:rPr>
          <w:rStyle w:val="cat-Dategrp-12rplc-49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>, то есть после окончания установленного срока. Событие несвоевременного представления отчётности подтверждается сопоставлением отчётного периода, установленного срока и даты регистрации сведений.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Style w:val="cat-FIOgrp-26rplc-50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нарушение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</w:t>
      </w:r>
      <w:r>
        <w:rPr>
          <w:rFonts w:ascii="Times New Roman" w:eastAsia="Times New Roman" w:hAnsi="Times New Roman" w:cs="Times New Roman"/>
          <w:sz w:val="27"/>
          <w:szCs w:val="27"/>
        </w:rPr>
        <w:t>уплаченным страховым взносам в территориальные органы Фонда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наказания судья учитывает характер правонарушения, личность должностного лица, его имущественное положение и иные имеющие значение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судья не усматривает.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 О С Т А Н О В И 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 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OrganizationNamegrp-33rplc-51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Новоселова </w:t>
      </w:r>
      <w:r>
        <w:rPr>
          <w:rStyle w:val="cat-UserDefinedgrp-43rplc-5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виновным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административное наказание в виде административного штрафа в размере </w:t>
      </w:r>
      <w:r>
        <w:rPr>
          <w:rStyle w:val="cat-Sumgrp-31rplc-5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подлежит уплате: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Style w:val="cat-PhoneNumbergrp-36rplc-55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КПП </w:t>
      </w:r>
      <w:r>
        <w:rPr>
          <w:rStyle w:val="cat-PhoneNumbergrp-37rplc-56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УФК по </w:t>
      </w:r>
      <w:r>
        <w:rPr>
          <w:rFonts w:ascii="Times New Roman" w:eastAsia="Times New Roman" w:hAnsi="Times New Roman" w:cs="Times New Roman"/>
          <w:sz w:val="27"/>
          <w:szCs w:val="27"/>
        </w:rPr>
        <w:t>ХМАО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-Югре (ОСФР по ХМАО-Югре, л/с 04874Ф87010), ОКТМО </w:t>
      </w:r>
      <w:r>
        <w:rPr>
          <w:rStyle w:val="cat-PhoneNumbergrp-38rplc-57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ЕКС 40102810245370000007,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Казначейский счет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03100643000000018700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ОКЦ №8 УГУ Центрального </w:t>
      </w:r>
      <w:r>
        <w:rPr>
          <w:rStyle w:val="cat-OrganizationNamegrp-34rplc-58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>//ОКЦ № 8 Уральского ГУ Банка России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БИК </w:t>
      </w:r>
      <w:r>
        <w:rPr>
          <w:rStyle w:val="cat-PhoneNumbergrp-39rplc-5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КБК 797</w:t>
      </w:r>
      <w:r>
        <w:rPr>
          <w:rFonts w:ascii="Times New Roman" w:eastAsia="Times New Roman" w:hAnsi="Times New Roman" w:cs="Times New Roman"/>
          <w:sz w:val="27"/>
          <w:szCs w:val="27"/>
        </w:rPr>
        <w:t>60</w:t>
      </w:r>
      <w:r>
        <w:rPr>
          <w:rFonts w:ascii="Times New Roman" w:eastAsia="Times New Roman" w:hAnsi="Times New Roman" w:cs="Times New Roman"/>
          <w:sz w:val="27"/>
          <w:szCs w:val="27"/>
        </w:rPr>
        <w:t>00810260440208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Административные штрафы, предусмотренные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15.33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КоАП, ФИО.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</w:t>
      </w:r>
      <w:r>
        <w:rPr>
          <w:rFonts w:ascii="Times New Roman" w:eastAsia="Times New Roman" w:hAnsi="Times New Roman" w:cs="Times New Roman"/>
          <w:sz w:val="27"/>
          <w:szCs w:val="27"/>
        </w:rPr>
        <w:t>7976000810260440208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статьей 31.5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РФ об АП.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Ханты-Мансийский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десяти дней со дня вручения или получения копии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>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Style w:val="cat-FIOgrp-30rplc-60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sz w:val="27"/>
          <w:szCs w:val="27"/>
        </w:rPr>
        <w:t>опия верна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30rplc-61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Подлинник находится в судебном участке № </w:t>
      </w:r>
      <w:r>
        <w:rPr>
          <w:rFonts w:ascii="Times New Roman" w:eastAsia="Times New Roman" w:hAnsi="Times New Roman" w:cs="Times New Roman"/>
          <w:sz w:val="20"/>
          <w:szCs w:val="20"/>
        </w:rPr>
        <w:t>6 Ханты-Мансийского судебного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Style w:val="cat-Addressgrp-7rplc-62"/>
          <w:rFonts w:ascii="Times New Roman" w:eastAsia="Times New Roman" w:hAnsi="Times New Roman" w:cs="Times New Roman"/>
          <w:sz w:val="20"/>
          <w:szCs w:val="20"/>
        </w:rPr>
        <w:t>адрес</w:t>
      </w:r>
      <w:r>
        <w:rPr>
          <w:rFonts w:ascii="Times New Roman" w:eastAsia="Times New Roman" w:hAnsi="Times New Roman" w:cs="Times New Roman"/>
          <w:sz w:val="20"/>
          <w:szCs w:val="20"/>
        </w:rPr>
        <w:t>,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0692/2806/2026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 </w:t>
      </w:r>
      <w:r>
        <w:rPr>
          <w:rStyle w:val="cat-Dategrp-17rplc-63"/>
          <w:rFonts w:ascii="Times New Roman" w:eastAsia="Times New Roman" w:hAnsi="Times New Roman" w:cs="Times New Roman"/>
          <w:sz w:val="20"/>
          <w:szCs w:val="20"/>
        </w:rPr>
        <w:t>дата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«Постановление не вступило в законную силу»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8rplc-0">
    <w:name w:val="cat-Date grp-8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24rplc-3">
    <w:name w:val="cat-FIO grp-24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UserDefinedgrp-41rplc-6">
    <w:name w:val="cat-UserDefined grp-41 rplc-6"/>
    <w:basedOn w:val="DefaultParagraphFont"/>
  </w:style>
  <w:style w:type="character" w:customStyle="1" w:styleId="cat-ExternalSystemDefinedgrp-40rplc-7">
    <w:name w:val="cat-ExternalSystemDefined grp-40 rplc-7"/>
    <w:basedOn w:val="DefaultParagraphFont"/>
  </w:style>
  <w:style w:type="character" w:customStyle="1" w:styleId="cat-PassportDatagrp-32rplc-8">
    <w:name w:val="cat-PassportData grp-32 rplc-8"/>
    <w:basedOn w:val="DefaultParagraphFont"/>
  </w:style>
  <w:style w:type="character" w:customStyle="1" w:styleId="cat-OrganizationNamegrp-33rplc-9">
    <w:name w:val="cat-OrganizationName grp-33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UserDefinedgrp-42rplc-11">
    <w:name w:val="cat-UserDefined grp-42 rplc-11"/>
    <w:basedOn w:val="DefaultParagraphFont"/>
  </w:style>
  <w:style w:type="character" w:customStyle="1" w:styleId="cat-PhoneNumbergrp-35rplc-12">
    <w:name w:val="cat-PhoneNumber grp-35 rplc-12"/>
    <w:basedOn w:val="DefaultParagraphFont"/>
  </w:style>
  <w:style w:type="character" w:customStyle="1" w:styleId="cat-Dategrp-10rplc-13">
    <w:name w:val="cat-Date grp-10 rplc-13"/>
    <w:basedOn w:val="DefaultParagraphFont"/>
  </w:style>
  <w:style w:type="character" w:customStyle="1" w:styleId="cat-FIOgrp-26rplc-14">
    <w:name w:val="cat-FIO grp-26 rplc-14"/>
    <w:basedOn w:val="DefaultParagraphFont"/>
  </w:style>
  <w:style w:type="character" w:customStyle="1" w:styleId="cat-OrganizationNamegrp-33rplc-15">
    <w:name w:val="cat-OrganizationName grp-33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Addressgrp-4rplc-17">
    <w:name w:val="cat-Address grp-4 rplc-17"/>
    <w:basedOn w:val="DefaultParagraphFont"/>
  </w:style>
  <w:style w:type="character" w:customStyle="1" w:styleId="cat-Dategrp-9rplc-18">
    <w:name w:val="cat-Date grp-9 rplc-18"/>
    <w:basedOn w:val="DefaultParagraphFont"/>
  </w:style>
  <w:style w:type="character" w:customStyle="1" w:styleId="cat-Dategrp-11rplc-19">
    <w:name w:val="cat-Date grp-11 rplc-19"/>
    <w:basedOn w:val="DefaultParagraphFont"/>
  </w:style>
  <w:style w:type="character" w:customStyle="1" w:styleId="cat-Dategrp-12rplc-20">
    <w:name w:val="cat-Date grp-12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FIOgrp-26rplc-22">
    <w:name w:val="cat-FIO grp-26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FIOgrp-27rplc-25">
    <w:name w:val="cat-FIO grp-27 rplc-25"/>
    <w:basedOn w:val="DefaultParagraphFont"/>
  </w:style>
  <w:style w:type="character" w:customStyle="1" w:styleId="cat-FIOgrp-26rplc-26">
    <w:name w:val="cat-FIO grp-26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6rplc-28">
    <w:name w:val="cat-FIO grp-26 rplc-28"/>
    <w:basedOn w:val="DefaultParagraphFont"/>
  </w:style>
  <w:style w:type="character" w:customStyle="1" w:styleId="cat-Addressgrp-4rplc-29">
    <w:name w:val="cat-Address grp-4 rplc-29"/>
    <w:basedOn w:val="DefaultParagraphFont"/>
  </w:style>
  <w:style w:type="character" w:customStyle="1" w:styleId="cat-Dategrp-9rplc-30">
    <w:name w:val="cat-Date grp-9 rplc-30"/>
    <w:basedOn w:val="DefaultParagraphFont"/>
  </w:style>
  <w:style w:type="character" w:customStyle="1" w:styleId="cat-Addressgrp-6rplc-31">
    <w:name w:val="cat-Address grp-6 rplc-31"/>
    <w:basedOn w:val="DefaultParagraphFont"/>
  </w:style>
  <w:style w:type="character" w:customStyle="1" w:styleId="cat-Dategrp-9rplc-32">
    <w:name w:val="cat-Date grp-9 rplc-32"/>
    <w:basedOn w:val="DefaultParagraphFont"/>
  </w:style>
  <w:style w:type="character" w:customStyle="1" w:styleId="cat-Dategrp-12rplc-33">
    <w:name w:val="cat-Date grp-12 rplc-33"/>
    <w:basedOn w:val="DefaultParagraphFont"/>
  </w:style>
  <w:style w:type="character" w:customStyle="1" w:styleId="cat-OrganizationNamegrp-33rplc-34">
    <w:name w:val="cat-OrganizationName grp-33 rplc-34"/>
    <w:basedOn w:val="DefaultParagraphFont"/>
  </w:style>
  <w:style w:type="character" w:customStyle="1" w:styleId="cat-Dategrp-17rplc-35">
    <w:name w:val="cat-Date grp-17 rplc-35"/>
    <w:basedOn w:val="DefaultParagraphFont"/>
  </w:style>
  <w:style w:type="character" w:customStyle="1" w:styleId="cat-Dategrp-12rplc-36">
    <w:name w:val="cat-Date grp-12 rplc-36"/>
    <w:basedOn w:val="DefaultParagraphFont"/>
  </w:style>
  <w:style w:type="character" w:customStyle="1" w:styleId="cat-OrganizationNamegrp-33rplc-37">
    <w:name w:val="cat-OrganizationName grp-33 rplc-37"/>
    <w:basedOn w:val="DefaultParagraphFont"/>
  </w:style>
  <w:style w:type="character" w:customStyle="1" w:styleId="cat-Dategrp-18rplc-38">
    <w:name w:val="cat-Date grp-18 rplc-38"/>
    <w:basedOn w:val="DefaultParagraphFont"/>
  </w:style>
  <w:style w:type="character" w:customStyle="1" w:styleId="cat-FIOgrp-28rplc-39">
    <w:name w:val="cat-FIO grp-28 rplc-39"/>
    <w:basedOn w:val="DefaultParagraphFont"/>
  </w:style>
  <w:style w:type="character" w:customStyle="1" w:styleId="cat-Dategrp-13rplc-40">
    <w:name w:val="cat-Date grp-13 rplc-40"/>
    <w:basedOn w:val="DefaultParagraphFont"/>
  </w:style>
  <w:style w:type="character" w:customStyle="1" w:styleId="cat-Dategrp-19rplc-41">
    <w:name w:val="cat-Date grp-19 rplc-41"/>
    <w:basedOn w:val="DefaultParagraphFont"/>
  </w:style>
  <w:style w:type="character" w:customStyle="1" w:styleId="cat-Dategrp-20rplc-42">
    <w:name w:val="cat-Date grp-20 rplc-42"/>
    <w:basedOn w:val="DefaultParagraphFont"/>
  </w:style>
  <w:style w:type="character" w:customStyle="1" w:styleId="cat-Dategrp-21rplc-43">
    <w:name w:val="cat-Date grp-21 rplc-43"/>
    <w:basedOn w:val="DefaultParagraphFont"/>
  </w:style>
  <w:style w:type="character" w:customStyle="1" w:styleId="cat-Dategrp-22rplc-44">
    <w:name w:val="cat-Date grp-22 rplc-44"/>
    <w:basedOn w:val="DefaultParagraphFont"/>
  </w:style>
  <w:style w:type="character" w:customStyle="1" w:styleId="cat-Addressgrp-6rplc-45">
    <w:name w:val="cat-Address grp-6 rplc-45"/>
    <w:basedOn w:val="DefaultParagraphFont"/>
  </w:style>
  <w:style w:type="character" w:customStyle="1" w:styleId="cat-Dategrp-9rplc-46">
    <w:name w:val="cat-Date grp-9 rplc-46"/>
    <w:basedOn w:val="DefaultParagraphFont"/>
  </w:style>
  <w:style w:type="character" w:customStyle="1" w:styleId="cat-Dategrp-11rplc-47">
    <w:name w:val="cat-Date grp-11 rplc-47"/>
    <w:basedOn w:val="DefaultParagraphFont"/>
  </w:style>
  <w:style w:type="character" w:customStyle="1" w:styleId="cat-Dategrp-23rplc-48">
    <w:name w:val="cat-Date grp-23 rplc-48"/>
    <w:basedOn w:val="DefaultParagraphFont"/>
  </w:style>
  <w:style w:type="character" w:customStyle="1" w:styleId="cat-Dategrp-12rplc-49">
    <w:name w:val="cat-Date grp-12 rplc-49"/>
    <w:basedOn w:val="DefaultParagraphFont"/>
  </w:style>
  <w:style w:type="character" w:customStyle="1" w:styleId="cat-FIOgrp-26rplc-50">
    <w:name w:val="cat-FIO grp-26 rplc-50"/>
    <w:basedOn w:val="DefaultParagraphFont"/>
  </w:style>
  <w:style w:type="character" w:customStyle="1" w:styleId="cat-OrganizationNamegrp-33rplc-51">
    <w:name w:val="cat-OrganizationName grp-33 rplc-51"/>
    <w:basedOn w:val="DefaultParagraphFont"/>
  </w:style>
  <w:style w:type="character" w:customStyle="1" w:styleId="cat-UserDefinedgrp-43rplc-53">
    <w:name w:val="cat-UserDefined grp-43 rplc-53"/>
    <w:basedOn w:val="DefaultParagraphFont"/>
  </w:style>
  <w:style w:type="character" w:customStyle="1" w:styleId="cat-Sumgrp-31rplc-54">
    <w:name w:val="cat-Sum grp-31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PhoneNumbergrp-38rplc-57">
    <w:name w:val="cat-PhoneNumber grp-38 rplc-57"/>
    <w:basedOn w:val="DefaultParagraphFont"/>
  </w:style>
  <w:style w:type="character" w:customStyle="1" w:styleId="cat-OrganizationNamegrp-34rplc-58">
    <w:name w:val="cat-OrganizationName grp-34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FIOgrp-30rplc-60">
    <w:name w:val="cat-FIO grp-30 rplc-60"/>
    <w:basedOn w:val="DefaultParagraphFont"/>
  </w:style>
  <w:style w:type="character" w:customStyle="1" w:styleId="cat-FIOgrp-30rplc-61">
    <w:name w:val="cat-FIO grp-30 rplc-61"/>
    <w:basedOn w:val="DefaultParagraphFont"/>
  </w:style>
  <w:style w:type="character" w:customStyle="1" w:styleId="cat-Addressgrp-7rplc-62">
    <w:name w:val="cat-Address grp-7 rplc-62"/>
    <w:basedOn w:val="DefaultParagraphFont"/>
  </w:style>
  <w:style w:type="character" w:customStyle="1" w:styleId="cat-Dategrp-17rplc-63">
    <w:name w:val="cat-Date grp-17 rplc-6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